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C02" w:rsidRDefault="00C76C02" w:rsidP="00C76C02">
      <w:pPr>
        <w:rPr>
          <w:b/>
          <w:bCs/>
        </w:rPr>
      </w:pPr>
      <w:r w:rsidRPr="00C76C02">
        <w:rPr>
          <w:b/>
          <w:bCs/>
        </w:rPr>
        <w:t>Literature list COSB40</w:t>
      </w:r>
      <w:r w:rsidR="00E95FA3">
        <w:rPr>
          <w:b/>
          <w:bCs/>
        </w:rPr>
        <w:t xml:space="preserve"> 2025</w:t>
      </w:r>
    </w:p>
    <w:p w:rsidR="006E7FA8" w:rsidRDefault="006E7FA8" w:rsidP="00C76C02">
      <w:pPr>
        <w:rPr>
          <w:b/>
          <w:bCs/>
        </w:rPr>
      </w:pPr>
    </w:p>
    <w:p w:rsidR="006E7FA8" w:rsidRPr="00C90432" w:rsidRDefault="006E7FA8" w:rsidP="00C76C02">
      <w:r w:rsidRPr="00C90432">
        <w:t xml:space="preserve">The literature in question is available as e-resources though </w:t>
      </w:r>
      <w:proofErr w:type="spellStart"/>
      <w:r w:rsidRPr="00C90432">
        <w:t>LUBsearch</w:t>
      </w:r>
      <w:proofErr w:type="spellEnd"/>
      <w:r w:rsidRPr="00C90432">
        <w:t>, or online via links in literature list.</w:t>
      </w:r>
    </w:p>
    <w:p w:rsidR="00C76C02" w:rsidRDefault="00C76C02" w:rsidP="00C76C02"/>
    <w:p w:rsidR="00C76C02" w:rsidRPr="00C76C02" w:rsidRDefault="00C76C02" w:rsidP="00C76C02">
      <w:pPr>
        <w:rPr>
          <w:b/>
          <w:bCs/>
        </w:rPr>
      </w:pPr>
      <w:r w:rsidRPr="00C76C02">
        <w:rPr>
          <w:b/>
          <w:bCs/>
        </w:rPr>
        <w:t>NEW</w:t>
      </w:r>
      <w:r w:rsidR="00A1591D">
        <w:rPr>
          <w:b/>
          <w:bCs/>
        </w:rPr>
        <w:t xml:space="preserve"> FOR 2025</w:t>
      </w:r>
    </w:p>
    <w:p w:rsidR="00C76C02" w:rsidRDefault="00C76C02" w:rsidP="00C76C02"/>
    <w:p w:rsidR="009D500A" w:rsidRDefault="00C76C02" w:rsidP="00C76C02">
      <w:proofErr w:type="spellStart"/>
      <w:r>
        <w:t>Curato</w:t>
      </w:r>
      <w:proofErr w:type="spellEnd"/>
      <w:r>
        <w:t xml:space="preserve">, Nicole. "Flirting with authoritarian fantasies? Rodrigo Duterte and the new terms of Philippine populism." Journal of Contemporary Asia 47.1 (2017): 142-153. </w:t>
      </w:r>
    </w:p>
    <w:p w:rsidR="00C76C02" w:rsidRDefault="009D500A" w:rsidP="00C76C02">
      <w:r>
        <w:t xml:space="preserve">Pages to read for the students: </w:t>
      </w:r>
      <w:r w:rsidR="00C76C02">
        <w:t xml:space="preserve">12 </w:t>
      </w:r>
      <w:r>
        <w:t>p</w:t>
      </w:r>
      <w:r w:rsidR="00C76C02">
        <w:t xml:space="preserve">. </w:t>
      </w:r>
    </w:p>
    <w:p w:rsidR="00C76C02" w:rsidRDefault="00C76C02" w:rsidP="00C76C02"/>
    <w:p w:rsidR="009D500A" w:rsidRDefault="00C76C02" w:rsidP="00C76C02">
      <w:proofErr w:type="spellStart"/>
      <w:r>
        <w:t>Curato</w:t>
      </w:r>
      <w:proofErr w:type="spellEnd"/>
      <w:r>
        <w:t xml:space="preserve">, Nicole, &amp; </w:t>
      </w:r>
      <w:proofErr w:type="spellStart"/>
      <w:r>
        <w:t>Fossati</w:t>
      </w:r>
      <w:proofErr w:type="spellEnd"/>
      <w:r>
        <w:t xml:space="preserve">, Diego. 2020. “Authoritarian Innovations: Crafting support for a less democratic Southeast Asia.” Democratization, 27(6), 1006-1020. </w:t>
      </w:r>
    </w:p>
    <w:p w:rsidR="00C76C02" w:rsidRDefault="009D500A" w:rsidP="00C76C02">
      <w:r>
        <w:t xml:space="preserve">Pages to read for the students: </w:t>
      </w:r>
      <w:r w:rsidR="00C76C02">
        <w:t xml:space="preserve">15 </w:t>
      </w:r>
      <w:r>
        <w:t>p</w:t>
      </w:r>
      <w:r w:rsidR="00C76C02">
        <w:t xml:space="preserve">. </w:t>
      </w:r>
    </w:p>
    <w:p w:rsidR="00C76C02" w:rsidRDefault="00C76C02" w:rsidP="00C76C02"/>
    <w:p w:rsidR="009D500A" w:rsidRDefault="00C76C02" w:rsidP="00C76C02">
      <w:r>
        <w:t xml:space="preserve">Davies, Mathew. </w:t>
      </w:r>
      <w:proofErr w:type="gramStart"/>
      <w:r>
        <w:t>2017. ”Important</w:t>
      </w:r>
      <w:proofErr w:type="gramEnd"/>
      <w:r>
        <w:t xml:space="preserve"> but de-centred: ASEAN's role in the Southeast Asian human rights space.” </w:t>
      </w:r>
      <w:proofErr w:type="spellStart"/>
      <w:r>
        <w:t>TRaNS</w:t>
      </w:r>
      <w:proofErr w:type="spellEnd"/>
      <w:r>
        <w:t xml:space="preserve">: Trans-Regional and-National Studies of Southeast Asia, 5(1), 99-119. </w:t>
      </w:r>
    </w:p>
    <w:p w:rsidR="00C76C02" w:rsidRDefault="009D500A" w:rsidP="00C76C02">
      <w:r>
        <w:t xml:space="preserve">Pages to read for the students: </w:t>
      </w:r>
      <w:r w:rsidR="00C76C02">
        <w:t xml:space="preserve">21 </w:t>
      </w:r>
      <w:r>
        <w:t>p</w:t>
      </w:r>
      <w:r w:rsidR="00C76C02">
        <w:t>.</w:t>
      </w:r>
    </w:p>
    <w:p w:rsidR="00C76C02" w:rsidRDefault="00C76C02" w:rsidP="00C76C02"/>
    <w:p w:rsidR="009D500A" w:rsidRDefault="00C76C02" w:rsidP="00C76C02">
      <w:proofErr w:type="spellStart"/>
      <w:r>
        <w:t>Doffegnies</w:t>
      </w:r>
      <w:proofErr w:type="spellEnd"/>
      <w:r>
        <w:t xml:space="preserve">, Amy and Tamas Wells. 2021. “The </w:t>
      </w:r>
      <w:proofErr w:type="spellStart"/>
      <w:r>
        <w:t>Vernacularization</w:t>
      </w:r>
      <w:proofErr w:type="spellEnd"/>
      <w:r>
        <w:t xml:space="preserve"> of Human Rights Discourse in Myanmar: Rejection, Hybridization and Strategic Avoidance.” Journal of Contemporary Asia. </w:t>
      </w:r>
    </w:p>
    <w:p w:rsidR="00C76C02" w:rsidRDefault="009D500A" w:rsidP="00C76C02">
      <w:r>
        <w:t xml:space="preserve">Pages to read for the students: </w:t>
      </w:r>
      <w:r w:rsidR="00C76C02">
        <w:t xml:space="preserve">20 </w:t>
      </w:r>
      <w:r>
        <w:t>p</w:t>
      </w:r>
      <w:r w:rsidR="00C76C02">
        <w:t>.</w:t>
      </w:r>
    </w:p>
    <w:p w:rsidR="00B3202B" w:rsidRDefault="00B3202B" w:rsidP="00C76C02"/>
    <w:p w:rsidR="009D500A" w:rsidRDefault="00B3202B" w:rsidP="00C76C02">
      <w:r w:rsidRPr="00B3202B">
        <w:t>Doyle, K</w:t>
      </w:r>
      <w:r w:rsidR="00BA047D">
        <w:t>evin</w:t>
      </w:r>
      <w:r w:rsidRPr="00B3202B">
        <w:t xml:space="preserve">. J. (2021). Co-opted social media and the practice of active silence in Cambodia. Contemporary Southeast Asia, 43(2), 293-320. </w:t>
      </w:r>
    </w:p>
    <w:p w:rsidR="00B3202B" w:rsidRDefault="009D500A" w:rsidP="00C76C02">
      <w:r>
        <w:t xml:space="preserve">Pages to read for the students: </w:t>
      </w:r>
      <w:r w:rsidR="00B3202B">
        <w:t>28</w:t>
      </w:r>
      <w:r>
        <w:t xml:space="preserve"> p</w:t>
      </w:r>
      <w:r w:rsidR="00B3202B">
        <w:t xml:space="preserve">. </w:t>
      </w:r>
    </w:p>
    <w:p w:rsidR="00C76C02" w:rsidRDefault="00C76C02" w:rsidP="00C76C02"/>
    <w:p w:rsidR="009D500A" w:rsidRDefault="00C76C02" w:rsidP="00C76C02">
      <w:r>
        <w:t>Hansson, E</w:t>
      </w:r>
      <w:r w:rsidR="00BA047D">
        <w:t>va</w:t>
      </w:r>
      <w:r>
        <w:t>, &amp; Weiss, M</w:t>
      </w:r>
      <w:r w:rsidR="00BA047D">
        <w:t>eredith</w:t>
      </w:r>
      <w:r>
        <w:t xml:space="preserve">. L. (2024). The Contested Domain of Political Space in Southeast Asia. In The Palgrave Handbook of Political Norms in Southeast Asia (pp. 467-486). Singapore: Springer Nature Singapore. </w:t>
      </w:r>
      <w:r w:rsidR="00C114BD">
        <w:t>Available</w:t>
      </w:r>
      <w:r w:rsidR="009D500A">
        <w:t xml:space="preserve"> </w:t>
      </w:r>
      <w:r w:rsidR="00C114BD">
        <w:t xml:space="preserve">as </w:t>
      </w:r>
      <w:r w:rsidR="009D500A">
        <w:t>open access.</w:t>
      </w:r>
    </w:p>
    <w:p w:rsidR="00C76C02" w:rsidRDefault="009D500A" w:rsidP="00C76C02">
      <w:r>
        <w:t xml:space="preserve">Pages to read for the students: </w:t>
      </w:r>
      <w:r w:rsidR="00C76C02">
        <w:t xml:space="preserve">20 s. </w:t>
      </w:r>
    </w:p>
    <w:p w:rsidR="00C76C02" w:rsidRDefault="00C76C02" w:rsidP="00C76C02"/>
    <w:p w:rsidR="00C76C02" w:rsidRDefault="00C76C02" w:rsidP="00C76C02">
      <w:proofErr w:type="spellStart"/>
      <w:r>
        <w:t>Hewison</w:t>
      </w:r>
      <w:proofErr w:type="spellEnd"/>
      <w:r>
        <w:t xml:space="preserve">, Kevin. </w:t>
      </w:r>
      <w:proofErr w:type="gramStart"/>
      <w:r>
        <w:t>2017. ”Rethinking</w:t>
      </w:r>
      <w:proofErr w:type="gramEnd"/>
      <w:r>
        <w:t xml:space="preserve"> Southeast Asian Civil Society”, New Mandala. </w:t>
      </w:r>
      <w:r w:rsidR="00C114BD">
        <w:t>Available</w:t>
      </w:r>
      <w:r>
        <w:t xml:space="preserve"> online: </w:t>
      </w:r>
      <w:hyperlink r:id="rId4" w:history="1">
        <w:r w:rsidR="009D500A" w:rsidRPr="0069401E">
          <w:rPr>
            <w:rStyle w:val="Hyperlnk"/>
          </w:rPr>
          <w:t>http://www.newmandala.org/illiberal-civil-society/</w:t>
        </w:r>
      </w:hyperlink>
    </w:p>
    <w:p w:rsidR="009D500A" w:rsidRDefault="009D500A" w:rsidP="00C76C02">
      <w:r>
        <w:t>Pages to read for the students: 7 p.</w:t>
      </w:r>
    </w:p>
    <w:p w:rsidR="00C76C02" w:rsidRDefault="00C76C02" w:rsidP="00C76C02"/>
    <w:p w:rsidR="009D500A" w:rsidRDefault="00C76C02" w:rsidP="00C76C02">
      <w:r>
        <w:t xml:space="preserve">Jayasuriya, Kanishka. </w:t>
      </w:r>
      <w:proofErr w:type="gramStart"/>
      <w:r>
        <w:t>2020. ”The</w:t>
      </w:r>
      <w:proofErr w:type="gramEnd"/>
      <w:r>
        <w:t xml:space="preserve"> rise of the right: Populism and authoritarianism in Southeast Asian politics.” Southeast Asian Affairs 2020 (pp. 43-56). </w:t>
      </w:r>
      <w:proofErr w:type="spellStart"/>
      <w:r>
        <w:t>ISEAS</w:t>
      </w:r>
      <w:proofErr w:type="spellEnd"/>
      <w:r>
        <w:t xml:space="preserve"> Publishing. </w:t>
      </w:r>
    </w:p>
    <w:p w:rsidR="00C76C02" w:rsidRDefault="009D500A" w:rsidP="00C76C02">
      <w:r>
        <w:t xml:space="preserve">Pages to read for the students: </w:t>
      </w:r>
      <w:r w:rsidR="00C76C02">
        <w:t xml:space="preserve">14 </w:t>
      </w:r>
      <w:r>
        <w:t>p</w:t>
      </w:r>
      <w:r w:rsidR="00C76C02">
        <w:t xml:space="preserve">. </w:t>
      </w:r>
    </w:p>
    <w:p w:rsidR="009D500A" w:rsidRDefault="009D500A" w:rsidP="00C76C02"/>
    <w:p w:rsidR="009D500A" w:rsidRDefault="00C76C02" w:rsidP="00C76C02">
      <w:r>
        <w:t>Khor, Y</w:t>
      </w:r>
      <w:r w:rsidR="00BA047D">
        <w:t>u</w:t>
      </w:r>
      <w:r>
        <w:t xml:space="preserve"> L</w:t>
      </w:r>
      <w:r w:rsidR="00BA047D">
        <w:t>eng</w:t>
      </w:r>
      <w:r>
        <w:t xml:space="preserve">. (2024). Mapping the </w:t>
      </w:r>
      <w:proofErr w:type="spellStart"/>
      <w:r>
        <w:t>Transnationalisation</w:t>
      </w:r>
      <w:proofErr w:type="spellEnd"/>
      <w:r>
        <w:t xml:space="preserve"> of Social Movements Through Online Media: The Case of the Milk Tea Alliance. In The Palgrave Handbook of Political Norms in Southeast Asia (pp. 121-136). Singapore: Springer Nature Singapore. </w:t>
      </w:r>
      <w:r w:rsidR="00C114BD">
        <w:t>Available</w:t>
      </w:r>
      <w:r w:rsidR="009D500A">
        <w:t xml:space="preserve"> </w:t>
      </w:r>
      <w:r w:rsidR="00C114BD">
        <w:t xml:space="preserve">as </w:t>
      </w:r>
      <w:r w:rsidR="009D500A">
        <w:t>open access.</w:t>
      </w:r>
    </w:p>
    <w:p w:rsidR="00C76C02" w:rsidRDefault="009D500A" w:rsidP="00C76C02">
      <w:r>
        <w:t xml:space="preserve">Pages to read for the students: </w:t>
      </w:r>
      <w:r w:rsidR="00C76C02">
        <w:t xml:space="preserve">16 </w:t>
      </w:r>
      <w:r>
        <w:t>p</w:t>
      </w:r>
      <w:r w:rsidR="00C76C02">
        <w:t xml:space="preserve">. </w:t>
      </w:r>
    </w:p>
    <w:p w:rsidR="00C76C02" w:rsidRDefault="00C76C02" w:rsidP="00C76C02"/>
    <w:p w:rsidR="006E7FA8" w:rsidRDefault="00C76C02" w:rsidP="00C76C02">
      <w:pPr>
        <w:rPr>
          <w:lang w:val="en-US"/>
        </w:rPr>
      </w:pPr>
      <w:proofErr w:type="spellStart"/>
      <w:r>
        <w:t>Mietzner</w:t>
      </w:r>
      <w:proofErr w:type="spellEnd"/>
      <w:r>
        <w:t xml:space="preserve">, Marcus. 2019. Movement leaders, oligarchs, technocrats and autocratic mavericks: Populists in contemporary Asia. In De La Torre, C. (Ed.). Routledge handbook of global populism (pp. 370-384). </w:t>
      </w:r>
      <w:r w:rsidRPr="008B4FB9">
        <w:rPr>
          <w:lang w:val="en-US"/>
        </w:rPr>
        <w:t xml:space="preserve">Routledge. </w:t>
      </w:r>
    </w:p>
    <w:p w:rsidR="009D500A" w:rsidRPr="00C114BD" w:rsidRDefault="009D500A" w:rsidP="00C76C02">
      <w:pPr>
        <w:rPr>
          <w:lang w:val="en-US"/>
        </w:rPr>
      </w:pPr>
      <w:r w:rsidRPr="00C114BD">
        <w:rPr>
          <w:lang w:val="en-US"/>
        </w:rPr>
        <w:t>Pages to read for the students: 15 p.</w:t>
      </w:r>
    </w:p>
    <w:p w:rsidR="00C76C02" w:rsidRPr="00C114BD" w:rsidRDefault="00C76C02" w:rsidP="00C76C02">
      <w:pPr>
        <w:rPr>
          <w:lang w:val="en-US"/>
        </w:rPr>
      </w:pPr>
    </w:p>
    <w:p w:rsidR="00C76C02" w:rsidRDefault="00C76C02" w:rsidP="00C76C02">
      <w:proofErr w:type="spellStart"/>
      <w:r w:rsidRPr="008B4FB9">
        <w:rPr>
          <w:lang w:val="en-US"/>
        </w:rPr>
        <w:t>Morgenbesser</w:t>
      </w:r>
      <w:proofErr w:type="spellEnd"/>
      <w:r w:rsidRPr="008B4FB9">
        <w:rPr>
          <w:lang w:val="en-US"/>
        </w:rPr>
        <w:t xml:space="preserve">, Lee. 2016. </w:t>
      </w:r>
      <w:r>
        <w:t xml:space="preserve">Behind the façade: Elections under authoritarianism in Southeast Asia. New York: SUNY Press. ISBN: 9781438462882. Introduction &amp; Conclusion (s. 1-8; 181-203). </w:t>
      </w:r>
    </w:p>
    <w:p w:rsidR="00C76C02" w:rsidRDefault="009D500A" w:rsidP="00C76C02">
      <w:r>
        <w:t>Pages to read for the students: 31 p.</w:t>
      </w:r>
    </w:p>
    <w:p w:rsidR="009D500A" w:rsidRDefault="009D500A" w:rsidP="00C76C02"/>
    <w:p w:rsidR="009D500A" w:rsidRDefault="00C76C02" w:rsidP="00C76C02">
      <w:r>
        <w:t>Loughlin, N</w:t>
      </w:r>
      <w:r w:rsidR="00BA047D">
        <w:t>eil</w:t>
      </w:r>
      <w:r>
        <w:t xml:space="preserve">, &amp; </w:t>
      </w:r>
      <w:proofErr w:type="spellStart"/>
      <w:r>
        <w:t>Norén</w:t>
      </w:r>
      <w:proofErr w:type="spellEnd"/>
      <w:r>
        <w:t xml:space="preserve">-Nilsson, A. (2021). Introduction to Special Issue: The Cambodian People’s Party’s Turn to Hegemonic Authoritarianism: Strategies and Envisaged Futures. Contemporary Southeast Asia, 43(2), 225-240. </w:t>
      </w:r>
    </w:p>
    <w:p w:rsidR="00C76C02" w:rsidRDefault="009D500A" w:rsidP="00C76C02">
      <w:r>
        <w:t xml:space="preserve">Pages to read for the students: </w:t>
      </w:r>
      <w:r w:rsidR="00C76C02">
        <w:t xml:space="preserve">16 </w:t>
      </w:r>
      <w:r>
        <w:t>p</w:t>
      </w:r>
      <w:r w:rsidR="00C76C02">
        <w:t xml:space="preserve">. </w:t>
      </w:r>
    </w:p>
    <w:p w:rsidR="00C76C02" w:rsidRDefault="00C76C02" w:rsidP="00C76C02"/>
    <w:p w:rsidR="009D500A" w:rsidRDefault="00C76C02" w:rsidP="00C76C02">
      <w:proofErr w:type="spellStart"/>
      <w:r>
        <w:t>Norén</w:t>
      </w:r>
      <w:proofErr w:type="spellEnd"/>
      <w:r>
        <w:t xml:space="preserve">-Nilsson, Astrid. (2020). Fresh News, innovative news: popularizing Cambodia’s authoritarian turn. Critical Asian Studies, 1-20. </w:t>
      </w:r>
    </w:p>
    <w:p w:rsidR="00C76C02" w:rsidRDefault="009D500A" w:rsidP="00C76C02">
      <w:r>
        <w:t xml:space="preserve">Pages to read for the students: </w:t>
      </w:r>
      <w:r w:rsidR="00C76C02">
        <w:t xml:space="preserve">20 </w:t>
      </w:r>
      <w:r>
        <w:t>p</w:t>
      </w:r>
      <w:r w:rsidR="00C76C02">
        <w:t xml:space="preserve">. </w:t>
      </w:r>
    </w:p>
    <w:p w:rsidR="00C76C02" w:rsidRDefault="00C76C02" w:rsidP="00C76C02"/>
    <w:p w:rsidR="00C76C02" w:rsidRDefault="00C76C02" w:rsidP="00C76C02">
      <w:r w:rsidRPr="00C114BD">
        <w:rPr>
          <w:lang w:val="sv-SE"/>
        </w:rPr>
        <w:t xml:space="preserve">Norén-Nilsson, Astrid, </w:t>
      </w:r>
      <w:proofErr w:type="spellStart"/>
      <w:r w:rsidRPr="00C114BD">
        <w:rPr>
          <w:lang w:val="sv-SE"/>
        </w:rPr>
        <w:t>Amalinda</w:t>
      </w:r>
      <w:proofErr w:type="spellEnd"/>
      <w:r w:rsidRPr="00C114BD">
        <w:rPr>
          <w:lang w:val="sv-SE"/>
        </w:rPr>
        <w:t xml:space="preserve"> </w:t>
      </w:r>
      <w:proofErr w:type="spellStart"/>
      <w:r w:rsidRPr="00C114BD">
        <w:rPr>
          <w:lang w:val="sv-SE"/>
        </w:rPr>
        <w:t>Savirani</w:t>
      </w:r>
      <w:proofErr w:type="spellEnd"/>
      <w:r w:rsidRPr="00C114BD">
        <w:rPr>
          <w:lang w:val="sv-SE"/>
        </w:rPr>
        <w:t xml:space="preserve">, and Anders Uhlin. </w:t>
      </w:r>
      <w:r>
        <w:t xml:space="preserve">“Introduction: Studying Civil Society Elite Formation and Interaction.” In Civil society elites: Field studies from Cambodia and Indonesia. </w:t>
      </w:r>
      <w:proofErr w:type="spellStart"/>
      <w:r>
        <w:t>Nias</w:t>
      </w:r>
      <w:proofErr w:type="spellEnd"/>
      <w:r>
        <w:t xml:space="preserve"> Press, 2023. Pp 1-23. </w:t>
      </w:r>
      <w:r w:rsidR="00C114BD">
        <w:t>Available</w:t>
      </w:r>
      <w:r>
        <w:t xml:space="preserve"> </w:t>
      </w:r>
      <w:r w:rsidR="00C114BD">
        <w:t xml:space="preserve">as </w:t>
      </w:r>
      <w:r>
        <w:t>open access.</w:t>
      </w:r>
    </w:p>
    <w:p w:rsidR="009D500A" w:rsidRDefault="009D500A" w:rsidP="00C76C02">
      <w:r>
        <w:t>Pages to read for the students: 23 p.</w:t>
      </w:r>
    </w:p>
    <w:p w:rsidR="00C76C02" w:rsidRDefault="00C76C02" w:rsidP="00C76C02"/>
    <w:p w:rsidR="006E7FA8" w:rsidRDefault="00C76C02" w:rsidP="00C76C02">
      <w:proofErr w:type="spellStart"/>
      <w:r>
        <w:t>Pepinsky</w:t>
      </w:r>
      <w:proofErr w:type="spellEnd"/>
      <w:r>
        <w:t xml:space="preserve">, Thomas. 2015. The global context of regime change. In Routledge Handbook of Southeast Asian Democratization (pp. 80-94). Routledge. </w:t>
      </w:r>
    </w:p>
    <w:p w:rsidR="009D500A" w:rsidRDefault="009D500A" w:rsidP="00C76C02">
      <w:r>
        <w:t>Pages to read for the students: 15 p.</w:t>
      </w:r>
    </w:p>
    <w:p w:rsidR="00C76C02" w:rsidRDefault="00C76C02" w:rsidP="00C76C02"/>
    <w:p w:rsidR="009D500A" w:rsidRDefault="00C76C02" w:rsidP="00C76C02">
      <w:proofErr w:type="spellStart"/>
      <w:r>
        <w:t>Pepinsky</w:t>
      </w:r>
      <w:proofErr w:type="spellEnd"/>
      <w:r>
        <w:t xml:space="preserve">, Thomas. 2020. Migrants, Minorities, and Populism in Southeast Asia. Pacific Affairs, 93(3), 593-610. </w:t>
      </w:r>
    </w:p>
    <w:p w:rsidR="00C76C02" w:rsidRDefault="009D500A" w:rsidP="00C76C02">
      <w:r>
        <w:t xml:space="preserve">Pages to read for the students: </w:t>
      </w:r>
      <w:r w:rsidR="00C76C02">
        <w:t xml:space="preserve">18 </w:t>
      </w:r>
      <w:r>
        <w:t>p</w:t>
      </w:r>
      <w:r w:rsidR="00C76C02">
        <w:t xml:space="preserve">. </w:t>
      </w:r>
    </w:p>
    <w:p w:rsidR="00C76C02" w:rsidRDefault="00C76C02" w:rsidP="00C76C02"/>
    <w:p w:rsidR="009D500A" w:rsidRDefault="00C76C02" w:rsidP="00C76C02">
      <w:r>
        <w:t xml:space="preserve">Renshaw, Catherine. M. (2021). </w:t>
      </w:r>
      <w:proofErr w:type="gramStart"/>
      <w:r>
        <w:t>”Southeast</w:t>
      </w:r>
      <w:proofErr w:type="gramEnd"/>
      <w:r>
        <w:t xml:space="preserve"> Asia’s human rights institutions and the inconsistent power of human rights.” Journal of Human Rights, 20(2), 176-193. </w:t>
      </w:r>
    </w:p>
    <w:p w:rsidR="009D500A" w:rsidRDefault="009D500A" w:rsidP="00C76C02">
      <w:r>
        <w:t xml:space="preserve">Pages to read for the students: </w:t>
      </w:r>
      <w:r w:rsidR="00C76C02">
        <w:t xml:space="preserve">18 </w:t>
      </w:r>
      <w:r>
        <w:t>p</w:t>
      </w:r>
      <w:r w:rsidR="00C76C02">
        <w:t>.</w:t>
      </w:r>
    </w:p>
    <w:p w:rsidR="00C76C02" w:rsidRDefault="00C76C02" w:rsidP="00C76C02">
      <w:r>
        <w:t xml:space="preserve"> </w:t>
      </w:r>
    </w:p>
    <w:p w:rsidR="00C76C02" w:rsidRDefault="00C76C02" w:rsidP="00C76C02">
      <w:proofErr w:type="spellStart"/>
      <w:r>
        <w:t>Sastramidjaja</w:t>
      </w:r>
      <w:proofErr w:type="spellEnd"/>
      <w:r>
        <w:t xml:space="preserve">, </w:t>
      </w:r>
      <w:proofErr w:type="spellStart"/>
      <w:r>
        <w:t>Y</w:t>
      </w:r>
      <w:r w:rsidR="009D500A">
        <w:t>atun</w:t>
      </w:r>
      <w:proofErr w:type="spellEnd"/>
      <w:r>
        <w:t xml:space="preserve">. (2024). Rhizomatic Protest, Generational Affinity and Digital Refuge: Southeast Asia’s New Youth Movements. In The Palgrave Handbook of Political Norms in Southeast Asia (pp. 501-520). Singapore: Springer Nature Singapore. </w:t>
      </w:r>
      <w:r w:rsidR="00C114BD">
        <w:t>Available</w:t>
      </w:r>
      <w:r>
        <w:t xml:space="preserve"> </w:t>
      </w:r>
      <w:r w:rsidR="00C114BD">
        <w:t xml:space="preserve">as </w:t>
      </w:r>
      <w:r>
        <w:t>open access.</w:t>
      </w:r>
    </w:p>
    <w:p w:rsidR="009D500A" w:rsidRDefault="009D500A" w:rsidP="00C76C02">
      <w:r>
        <w:t>Pages to read for the students: 20 p.</w:t>
      </w:r>
    </w:p>
    <w:p w:rsidR="00C114BD" w:rsidRDefault="00C114BD" w:rsidP="00C76C02"/>
    <w:p w:rsidR="009D500A" w:rsidRDefault="00C76C02" w:rsidP="00C76C02">
      <w:proofErr w:type="spellStart"/>
      <w:r>
        <w:t>Sidel</w:t>
      </w:r>
      <w:proofErr w:type="spellEnd"/>
      <w:r>
        <w:t xml:space="preserve">, John T. 2008. “Social origins of dictatorship and democracy revisited: colonial state and Chinese immigrant in the making of modern Southeast Asia.” Comparative Politics, 40(2), 127-147. </w:t>
      </w:r>
    </w:p>
    <w:p w:rsidR="00C76C02" w:rsidRDefault="009D500A" w:rsidP="00C76C02">
      <w:r>
        <w:t xml:space="preserve">Pages to read for the students: </w:t>
      </w:r>
      <w:r w:rsidR="00C76C02">
        <w:t xml:space="preserve">21 </w:t>
      </w:r>
      <w:r>
        <w:t>p</w:t>
      </w:r>
      <w:r w:rsidR="00C76C02">
        <w:t xml:space="preserve">. </w:t>
      </w:r>
    </w:p>
    <w:p w:rsidR="00C76C02" w:rsidRDefault="00C76C02" w:rsidP="00C76C02">
      <w:proofErr w:type="spellStart"/>
      <w:r>
        <w:lastRenderedPageBreak/>
        <w:t>Sinpeng</w:t>
      </w:r>
      <w:proofErr w:type="spellEnd"/>
      <w:r>
        <w:t>, Aim and Tapsell, Ross. 2021. "From Grassroots Activism to Disinformation: Social</w:t>
      </w:r>
    </w:p>
    <w:p w:rsidR="00C76C02" w:rsidRDefault="00C76C02" w:rsidP="00C76C02">
      <w:r>
        <w:t>Media Trends in Southeast Asia". From Grassroots Activism to Disinformation: Social Media</w:t>
      </w:r>
    </w:p>
    <w:p w:rsidR="00C76C02" w:rsidRDefault="00C76C02" w:rsidP="00C76C02">
      <w:r>
        <w:t xml:space="preserve">in Southeast Asia, edited by Aim </w:t>
      </w:r>
      <w:proofErr w:type="spellStart"/>
      <w:r>
        <w:t>Sinpeng</w:t>
      </w:r>
      <w:proofErr w:type="spellEnd"/>
      <w:r>
        <w:t xml:space="preserve"> and Ross Tapsell, Singapore: </w:t>
      </w:r>
      <w:proofErr w:type="spellStart"/>
      <w:r>
        <w:t>ISEAS</w:t>
      </w:r>
      <w:proofErr w:type="spellEnd"/>
      <w:r>
        <w:t xml:space="preserve"> Publishing, pp. 1-</w:t>
      </w:r>
    </w:p>
    <w:p w:rsidR="009D500A" w:rsidRDefault="00C76C02" w:rsidP="00C76C02">
      <w:r>
        <w:t xml:space="preserve">18. </w:t>
      </w:r>
    </w:p>
    <w:p w:rsidR="00C76C02" w:rsidRDefault="009D500A" w:rsidP="00C76C02">
      <w:r>
        <w:t xml:space="preserve">Pages to read for the students: </w:t>
      </w:r>
      <w:r w:rsidR="00C76C02">
        <w:t xml:space="preserve">18 </w:t>
      </w:r>
      <w:r>
        <w:t>p</w:t>
      </w:r>
      <w:r w:rsidR="00C76C02">
        <w:t xml:space="preserve">. </w:t>
      </w:r>
    </w:p>
    <w:p w:rsidR="00C76C02" w:rsidRDefault="00C76C02" w:rsidP="00C76C02"/>
    <w:p w:rsidR="00614037" w:rsidRDefault="00614037" w:rsidP="00614037">
      <w:r>
        <w:t xml:space="preserve">Slater, Dan (2008). “Democracy and dictatorship do not float freely: Structural sources of poli1cal regimes”, in E.M. </w:t>
      </w:r>
      <w:proofErr w:type="spellStart"/>
      <w:r>
        <w:t>Kuhonta</w:t>
      </w:r>
      <w:proofErr w:type="spellEnd"/>
      <w:r>
        <w:t xml:space="preserve"> et al. (eds.) Southeast Asia in Poli1cal Science: Theory, Region, and Qualita1ve Analysis, Stanford: Stanford University Press, pp.55-79. </w:t>
      </w:r>
    </w:p>
    <w:p w:rsidR="00614037" w:rsidRDefault="00614037" w:rsidP="00614037">
      <w:r>
        <w:t>Pages to read for the students: 25 p.</w:t>
      </w:r>
    </w:p>
    <w:p w:rsidR="00614037" w:rsidRDefault="00614037" w:rsidP="00C76C02"/>
    <w:p w:rsidR="009D500A" w:rsidRDefault="00C76C02" w:rsidP="00C76C02">
      <w:r>
        <w:t xml:space="preserve">Slater, Dan. </w:t>
      </w:r>
      <w:r w:rsidR="009D500A">
        <w:t xml:space="preserve">2009. </w:t>
      </w:r>
      <w:r>
        <w:t xml:space="preserve">"Revolutions, crackdowns, and quiescence: Communal elites and democratic mobilization in Southeast Asia." American Journal of Sociology 115.1: 203-254. </w:t>
      </w:r>
    </w:p>
    <w:p w:rsidR="00C76C02" w:rsidRDefault="009D500A" w:rsidP="00C76C02">
      <w:r>
        <w:t xml:space="preserve">Pages to read for the students: </w:t>
      </w:r>
      <w:r w:rsidR="00C76C02">
        <w:t xml:space="preserve">52 </w:t>
      </w:r>
      <w:r>
        <w:t>p</w:t>
      </w:r>
      <w:r w:rsidR="00C76C02">
        <w:t xml:space="preserve">. </w:t>
      </w:r>
    </w:p>
    <w:p w:rsidR="00C76C02" w:rsidRDefault="00C76C02" w:rsidP="00C76C02"/>
    <w:p w:rsidR="006E7FA8" w:rsidRDefault="00C76C02" w:rsidP="00C76C02">
      <w:pPr>
        <w:rPr>
          <w:lang w:val="en-US"/>
        </w:rPr>
      </w:pPr>
      <w:r>
        <w:t xml:space="preserve">Slater, Dan. 2010. Ordering power: Contentious politics and authoritarian Leviathans in Southeast Asia. </w:t>
      </w:r>
      <w:r w:rsidRPr="008B4FB9">
        <w:rPr>
          <w:lang w:val="en-US"/>
        </w:rPr>
        <w:t xml:space="preserve">New York: Cambridge University Press. </w:t>
      </w:r>
    </w:p>
    <w:p w:rsidR="009D500A" w:rsidRDefault="00C76C02" w:rsidP="00C76C02">
      <w:r>
        <w:t xml:space="preserve">ISBN: 9780521165457. </w:t>
      </w:r>
      <w:proofErr w:type="spellStart"/>
      <w:r>
        <w:t>Kapitel</w:t>
      </w:r>
      <w:proofErr w:type="spellEnd"/>
      <w:r>
        <w:t xml:space="preserve"> 1-2. (s. 3-52). </w:t>
      </w:r>
    </w:p>
    <w:p w:rsidR="009D500A" w:rsidRDefault="009D500A" w:rsidP="00C76C02">
      <w:r>
        <w:t>Pages to read for the students: 50 p.</w:t>
      </w:r>
    </w:p>
    <w:p w:rsidR="00C76C02" w:rsidRDefault="00C76C02" w:rsidP="00C76C02"/>
    <w:p w:rsidR="009D500A" w:rsidRDefault="00C76C02" w:rsidP="00C76C02">
      <w:r>
        <w:t xml:space="preserve">Thompson, Mark R. "The Moral Economy of Electoralism and the Rise of Populism in the Philippines and Thailand." Journal of Developing Societies 32.3 (2016): 246-269. </w:t>
      </w:r>
    </w:p>
    <w:p w:rsidR="00C76C02" w:rsidRDefault="009D500A" w:rsidP="00C76C02">
      <w:r>
        <w:t xml:space="preserve">Pages to read for the students: </w:t>
      </w:r>
      <w:r w:rsidR="00C76C02">
        <w:t xml:space="preserve">24 </w:t>
      </w:r>
      <w:r>
        <w:t>p</w:t>
      </w:r>
      <w:r w:rsidR="00C76C02">
        <w:t xml:space="preserve">. </w:t>
      </w:r>
    </w:p>
    <w:p w:rsidR="00C76C02" w:rsidRDefault="00C76C02" w:rsidP="00C76C02"/>
    <w:p w:rsidR="009D500A" w:rsidRDefault="00C76C02" w:rsidP="00C76C02">
      <w:proofErr w:type="spellStart"/>
      <w:r>
        <w:t>Wahyuningrum</w:t>
      </w:r>
      <w:proofErr w:type="spellEnd"/>
      <w:r>
        <w:t xml:space="preserve">, </w:t>
      </w:r>
      <w:proofErr w:type="spellStart"/>
      <w:r>
        <w:t>Yuyun</w:t>
      </w:r>
      <w:proofErr w:type="spellEnd"/>
      <w:r>
        <w:t xml:space="preserve">. </w:t>
      </w:r>
      <w:proofErr w:type="gramStart"/>
      <w:r>
        <w:t>2021. ”A</w:t>
      </w:r>
      <w:proofErr w:type="gramEnd"/>
      <w:r>
        <w:t xml:space="preserve"> decade of institutionalizing human rights in ASEAN: Progress and challenges.” Journal of Human Rights, 20(2), 158-175. </w:t>
      </w:r>
    </w:p>
    <w:p w:rsidR="009D500A" w:rsidRDefault="009D500A" w:rsidP="00C76C02">
      <w:r>
        <w:t xml:space="preserve">Pages to read for the students: </w:t>
      </w:r>
      <w:r w:rsidR="00C76C02">
        <w:t xml:space="preserve">18 </w:t>
      </w:r>
      <w:r>
        <w:t>p</w:t>
      </w:r>
      <w:r w:rsidR="00C76C02">
        <w:t>.</w:t>
      </w:r>
    </w:p>
    <w:p w:rsidR="00C76C02" w:rsidRDefault="00C76C02" w:rsidP="00C76C02">
      <w:r>
        <w:t xml:space="preserve"> </w:t>
      </w:r>
    </w:p>
    <w:p w:rsidR="009D500A" w:rsidRDefault="00C76C02" w:rsidP="00C76C02">
      <w:r>
        <w:t xml:space="preserve">Weiss, Meredith (2020). Can Civil Society Safeguard Rights in </w:t>
      </w:r>
      <w:proofErr w:type="gramStart"/>
      <w:r>
        <w:t>Asia?.</w:t>
      </w:r>
      <w:proofErr w:type="gramEnd"/>
      <w:r>
        <w:t xml:space="preserve"> Asian Studies Review, 1-15. </w:t>
      </w:r>
    </w:p>
    <w:p w:rsidR="00C76C02" w:rsidRDefault="009D500A" w:rsidP="00C76C02">
      <w:r>
        <w:t xml:space="preserve">Pages to read for the students: </w:t>
      </w:r>
      <w:r w:rsidR="00C76C02">
        <w:t xml:space="preserve">15 </w:t>
      </w:r>
      <w:r>
        <w:t>p</w:t>
      </w:r>
      <w:r w:rsidR="00C76C02">
        <w:t xml:space="preserve">. </w:t>
      </w:r>
    </w:p>
    <w:p w:rsidR="00C76C02" w:rsidRDefault="00C76C02" w:rsidP="00C76C02"/>
    <w:p w:rsidR="00C76C02" w:rsidRDefault="00C76C02" w:rsidP="00C76C02"/>
    <w:p w:rsidR="00C76C02" w:rsidRPr="00C76C02" w:rsidRDefault="00C76C02" w:rsidP="00C76C02">
      <w:pPr>
        <w:rPr>
          <w:b/>
          <w:bCs/>
        </w:rPr>
      </w:pPr>
      <w:r w:rsidRPr="00C76C02">
        <w:rPr>
          <w:b/>
          <w:bCs/>
        </w:rPr>
        <w:t>KEPT</w:t>
      </w:r>
      <w:r w:rsidR="008B4FB9">
        <w:rPr>
          <w:b/>
          <w:bCs/>
        </w:rPr>
        <w:t xml:space="preserve"> FROM 2024</w:t>
      </w:r>
    </w:p>
    <w:p w:rsidR="00C76C02" w:rsidRDefault="00C76C02" w:rsidP="00C76C02"/>
    <w:p w:rsidR="009D500A" w:rsidRDefault="00C76C02" w:rsidP="00C76C02">
      <w:proofErr w:type="spellStart"/>
      <w:r>
        <w:t>Boomgaard</w:t>
      </w:r>
      <w:proofErr w:type="spellEnd"/>
      <w:r>
        <w:t xml:space="preserve">, Peter. (2011). Long-Term Changes in Land-Tenure Arrangements in </w:t>
      </w:r>
      <w:proofErr w:type="gramStart"/>
      <w:r>
        <w:t>Pre Modern</w:t>
      </w:r>
      <w:proofErr w:type="gramEnd"/>
      <w:r>
        <w:t xml:space="preserve"> and Early-Modern Southeast Asia: An Introduction. Journal of the Economic and Social History of the Orient, 54(4), 447-454. </w:t>
      </w:r>
    </w:p>
    <w:p w:rsidR="00C76C02" w:rsidRDefault="009D500A" w:rsidP="00C76C02">
      <w:r>
        <w:t xml:space="preserve">Pages to read for the students: </w:t>
      </w:r>
      <w:r w:rsidR="00C76C02">
        <w:t>7 p</w:t>
      </w:r>
      <w:r>
        <w:t>.</w:t>
      </w:r>
    </w:p>
    <w:p w:rsidR="00C76C02" w:rsidRDefault="00C76C02" w:rsidP="00C76C02"/>
    <w:p w:rsidR="009D500A" w:rsidRDefault="00C76C02" w:rsidP="00C76C02">
      <w:proofErr w:type="spellStart"/>
      <w:r>
        <w:t>Ellinof</w:t>
      </w:r>
      <w:proofErr w:type="spellEnd"/>
      <w:r>
        <w:t>, E</w:t>
      </w:r>
      <w:r w:rsidR="00234A6A">
        <w:t>li</w:t>
      </w:r>
      <w:r>
        <w:t xml:space="preserve"> and V</w:t>
      </w:r>
      <w:r w:rsidR="00234A6A">
        <w:t>anessa</w:t>
      </w:r>
      <w:r>
        <w:t xml:space="preserve"> Lamb. 2022. Environmentalisms in Twenty-First Century Thailand: Continuities, Discontinuities, and Emerging Trajectories. Journal of Contemporary Asia. </w:t>
      </w:r>
    </w:p>
    <w:p w:rsidR="00C76C02" w:rsidRDefault="009D500A" w:rsidP="00C76C02">
      <w:r>
        <w:t xml:space="preserve">Pages to read for the students: </w:t>
      </w:r>
      <w:r w:rsidR="00C76C02">
        <w:t>20 p</w:t>
      </w:r>
      <w:r>
        <w:t>.</w:t>
      </w:r>
    </w:p>
    <w:p w:rsidR="00C76C02" w:rsidRDefault="00C76C02" w:rsidP="00C76C02"/>
    <w:p w:rsidR="006E7FA8" w:rsidRDefault="00C76C02" w:rsidP="00C76C02">
      <w:r>
        <w:t xml:space="preserve">Elliott, Lorraine. (2012). Climate Change and Migration in Southeast Asia: Responding to a New Human Security Challenge. Rajaratnam School of International Studies, 20, 1 -13. </w:t>
      </w:r>
      <w:r w:rsidR="00C114BD">
        <w:lastRenderedPageBreak/>
        <w:t>Available</w:t>
      </w:r>
      <w:r>
        <w:tab/>
        <w:t>online:</w:t>
      </w:r>
      <w:r>
        <w:tab/>
      </w:r>
      <w:hyperlink r:id="rId5" w:history="1">
        <w:r w:rsidR="006E7FA8" w:rsidRPr="008348CB">
          <w:rPr>
            <w:rStyle w:val="Hyperlnk"/>
          </w:rPr>
          <w:t>https://www.rsis.edu.sg/wp-content/uploads/2000/01/Monograph24.pdf</w:t>
        </w:r>
      </w:hyperlink>
    </w:p>
    <w:p w:rsidR="00C76C02" w:rsidRDefault="006E7FA8" w:rsidP="00C76C02">
      <w:r w:rsidRPr="006E7FA8">
        <w:t xml:space="preserve"> </w:t>
      </w:r>
      <w:r w:rsidR="009D500A">
        <w:t>Pages to read for the students: 13 p.</w:t>
      </w:r>
    </w:p>
    <w:p w:rsidR="009D500A" w:rsidRDefault="009D500A" w:rsidP="00C76C02"/>
    <w:p w:rsidR="00A1591D" w:rsidRDefault="00A1591D" w:rsidP="00C76C02"/>
    <w:p w:rsidR="00C76C02" w:rsidRDefault="00C76C02" w:rsidP="00C76C02">
      <w:proofErr w:type="spellStart"/>
      <w:r>
        <w:t>Herwati</w:t>
      </w:r>
      <w:proofErr w:type="spellEnd"/>
      <w:r>
        <w:t>, S</w:t>
      </w:r>
      <w:r w:rsidR="00234A6A">
        <w:t>iti</w:t>
      </w:r>
      <w:r>
        <w:t xml:space="preserve">, &amp; </w:t>
      </w:r>
      <w:proofErr w:type="spellStart"/>
      <w:r>
        <w:t>Sumarlan</w:t>
      </w:r>
      <w:proofErr w:type="spellEnd"/>
      <w:r>
        <w:t xml:space="preserve">, </w:t>
      </w:r>
      <w:proofErr w:type="spellStart"/>
      <w:r>
        <w:t>Y</w:t>
      </w:r>
      <w:r w:rsidR="00234A6A">
        <w:t>anuar</w:t>
      </w:r>
      <w:proofErr w:type="spellEnd"/>
      <w:r>
        <w:t xml:space="preserve">. (2016). Peasants' land rights </w:t>
      </w:r>
      <w:proofErr w:type="gramStart"/>
      <w:r>
        <w:t>claims</w:t>
      </w:r>
      <w:proofErr w:type="gramEnd"/>
      <w:r>
        <w:t xml:space="preserve"> over plantation companies' sites in central java, </w:t>
      </w:r>
      <w:proofErr w:type="spellStart"/>
      <w:r>
        <w:t>indonesia</w:t>
      </w:r>
      <w:proofErr w:type="spellEnd"/>
      <w:r>
        <w:t xml:space="preserve"> (1998-2014). Indonesia Law Review, 6(1), 111-133. </w:t>
      </w:r>
    </w:p>
    <w:p w:rsidR="009D500A" w:rsidRDefault="009D500A" w:rsidP="00C76C02">
      <w:r>
        <w:t>Pages to read for the students: 22 p.</w:t>
      </w:r>
    </w:p>
    <w:p w:rsidR="009D500A" w:rsidRDefault="009D500A" w:rsidP="00C76C02"/>
    <w:p w:rsidR="006E7FA8" w:rsidRDefault="00C76C02" w:rsidP="00C76C02">
      <w:pPr>
        <w:rPr>
          <w:lang w:val="en-US"/>
        </w:rPr>
      </w:pPr>
      <w:proofErr w:type="spellStart"/>
      <w:r>
        <w:t>Laungaramsri</w:t>
      </w:r>
      <w:proofErr w:type="spellEnd"/>
      <w:r>
        <w:t xml:space="preserve">, </w:t>
      </w:r>
      <w:proofErr w:type="spellStart"/>
      <w:r>
        <w:t>Pinkaew</w:t>
      </w:r>
      <w:proofErr w:type="spellEnd"/>
      <w:r>
        <w:t xml:space="preserve">. (2015). Commodifying Sovereignty: Special Economic Zones and the </w:t>
      </w:r>
      <w:proofErr w:type="spellStart"/>
      <w:r>
        <w:t>Neoliberalization</w:t>
      </w:r>
      <w:proofErr w:type="spellEnd"/>
      <w:r>
        <w:t xml:space="preserve"> of the Lao Frontier. In </w:t>
      </w:r>
      <w:proofErr w:type="spellStart"/>
      <w:r>
        <w:t>Yos</w:t>
      </w:r>
      <w:proofErr w:type="spellEnd"/>
      <w:r>
        <w:t xml:space="preserve"> </w:t>
      </w:r>
      <w:proofErr w:type="spellStart"/>
      <w:r>
        <w:t>Santasombat</w:t>
      </w:r>
      <w:proofErr w:type="spellEnd"/>
      <w:r>
        <w:t xml:space="preserve"> (Ed.), Impact of China’s Rise on the Mekong Region. </w:t>
      </w:r>
      <w:r w:rsidRPr="008B4FB9">
        <w:rPr>
          <w:lang w:val="en-US"/>
        </w:rPr>
        <w:t xml:space="preserve">New York: Palgrave Macmillan. S. 117-146. </w:t>
      </w:r>
    </w:p>
    <w:p w:rsidR="00C76C02" w:rsidRDefault="006B569C" w:rsidP="00C76C02">
      <w:r>
        <w:t xml:space="preserve">Pages to read for the students: </w:t>
      </w:r>
      <w:r w:rsidR="00C76C02">
        <w:t>30 p</w:t>
      </w:r>
      <w:r>
        <w:t>.</w:t>
      </w:r>
    </w:p>
    <w:p w:rsidR="00C76C02" w:rsidRDefault="00C76C02" w:rsidP="00C76C02"/>
    <w:p w:rsidR="00C76C02" w:rsidRDefault="00C76C02" w:rsidP="00C76C02">
      <w:r>
        <w:t>Lucas, Anton, &amp; Warren, Carol. 2003. “The State, the People, and Their Mediators: The</w:t>
      </w:r>
    </w:p>
    <w:p w:rsidR="00C76C02" w:rsidRDefault="00C76C02" w:rsidP="00C76C02">
      <w:r>
        <w:t>Struggle over Agrarian Law Reform in Post-New Order Indonesia.” Indonesia, (76), 87-</w:t>
      </w:r>
    </w:p>
    <w:p w:rsidR="006B569C" w:rsidRDefault="00C76C02" w:rsidP="00C76C02">
      <w:r>
        <w:t xml:space="preserve">126. </w:t>
      </w:r>
    </w:p>
    <w:p w:rsidR="00C76C02" w:rsidRDefault="006B569C" w:rsidP="00C76C02">
      <w:r>
        <w:t xml:space="preserve">Pages to read for the students: </w:t>
      </w:r>
      <w:r w:rsidR="00C76C02">
        <w:t>30 p</w:t>
      </w:r>
      <w:r>
        <w:t>.</w:t>
      </w:r>
    </w:p>
    <w:p w:rsidR="00C76C02" w:rsidRDefault="00C76C02" w:rsidP="00C76C02"/>
    <w:p w:rsidR="006E7FA8" w:rsidRDefault="00C76C02" w:rsidP="00C76C02">
      <w:r>
        <w:t>Murray, H</w:t>
      </w:r>
      <w:r w:rsidR="00234A6A">
        <w:t>iebert</w:t>
      </w:r>
      <w:r>
        <w:t xml:space="preserve">. (2021). Upstream Dams Threaten the Economy and the Security of the Mekong Region. Perspectives, 34, 1-9. Available online: </w:t>
      </w:r>
      <w:hyperlink r:id="rId6" w:history="1">
        <w:r w:rsidR="006E7FA8" w:rsidRPr="008348CB">
          <w:rPr>
            <w:rStyle w:val="Hyperlnk"/>
          </w:rPr>
          <w:t>https://www.iseas.edu.sg/articles-commentaries/iseas-perspective/2021-34-upstream-dams-threaten-the-economy-and-the-security-of-the-mekong-region-by-murray-hiebert/</w:t>
        </w:r>
      </w:hyperlink>
    </w:p>
    <w:p w:rsidR="006B569C" w:rsidRDefault="00C76C02" w:rsidP="00C76C02">
      <w:r>
        <w:t xml:space="preserve"> </w:t>
      </w:r>
      <w:r w:rsidR="006B569C">
        <w:t>Pages to read for the students: 9 p.</w:t>
      </w:r>
    </w:p>
    <w:p w:rsidR="00C76C02" w:rsidRDefault="00C76C02" w:rsidP="00C76C02"/>
    <w:p w:rsidR="00C76C02" w:rsidRDefault="00C76C02" w:rsidP="00C76C02">
      <w:proofErr w:type="spellStart"/>
      <w:r>
        <w:t>Nurhidyah</w:t>
      </w:r>
      <w:proofErr w:type="spellEnd"/>
      <w:r>
        <w:t xml:space="preserve">, </w:t>
      </w:r>
      <w:proofErr w:type="spellStart"/>
      <w:r>
        <w:t>Laely</w:t>
      </w:r>
      <w:proofErr w:type="spellEnd"/>
      <w:r>
        <w:t xml:space="preserve">, Alam, Shawkat, &amp; Lipman, Zada. (2015). The Influence of International Law upon ASEAN Approaches in Addressing Transboundary Haze Pollution in Southeast Asia. Contemporary Southeast Asia, 37(2), 183-210. </w:t>
      </w:r>
      <w:r w:rsidR="006B569C">
        <w:t xml:space="preserve">Pages to read for the students: </w:t>
      </w:r>
      <w:r>
        <w:t>27 p</w:t>
      </w:r>
      <w:r w:rsidR="006B569C">
        <w:t>.</w:t>
      </w:r>
    </w:p>
    <w:p w:rsidR="00C76C02" w:rsidRDefault="00C76C02" w:rsidP="00C76C02"/>
    <w:p w:rsidR="00C76C02" w:rsidRDefault="00C76C02" w:rsidP="00C76C02"/>
    <w:p w:rsidR="00C76C02" w:rsidRDefault="00C76C02" w:rsidP="00C76C02"/>
    <w:p w:rsidR="00BB56E9" w:rsidRDefault="00BB56E9" w:rsidP="00C76C02"/>
    <w:sectPr w:rsidR="00BB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02"/>
    <w:rsid w:val="00220725"/>
    <w:rsid w:val="00234A6A"/>
    <w:rsid w:val="004B51F6"/>
    <w:rsid w:val="00614037"/>
    <w:rsid w:val="00650A95"/>
    <w:rsid w:val="006B569C"/>
    <w:rsid w:val="006E7FA8"/>
    <w:rsid w:val="008B4FB9"/>
    <w:rsid w:val="0092145C"/>
    <w:rsid w:val="009500FE"/>
    <w:rsid w:val="009C4767"/>
    <w:rsid w:val="009D500A"/>
    <w:rsid w:val="00A1591D"/>
    <w:rsid w:val="00AC1C39"/>
    <w:rsid w:val="00B1183E"/>
    <w:rsid w:val="00B3202B"/>
    <w:rsid w:val="00B976A5"/>
    <w:rsid w:val="00BA047D"/>
    <w:rsid w:val="00BB56E9"/>
    <w:rsid w:val="00C114BD"/>
    <w:rsid w:val="00C24EA1"/>
    <w:rsid w:val="00C76C02"/>
    <w:rsid w:val="00C90432"/>
    <w:rsid w:val="00CB508F"/>
    <w:rsid w:val="00D550D1"/>
    <w:rsid w:val="00E4184F"/>
    <w:rsid w:val="00E95FA3"/>
    <w:rsid w:val="00F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FD119"/>
  <w15:chartTrackingRefBased/>
  <w15:docId w15:val="{76F7A688-6160-4344-8DD6-C0AAA8E0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link w:val="Rubrik1Char"/>
    <w:uiPriority w:val="9"/>
    <w:qFormat/>
    <w:rsid w:val="009D500A"/>
    <w:pPr>
      <w:widowControl w:val="0"/>
      <w:autoSpaceDE w:val="0"/>
      <w:autoSpaceDN w:val="0"/>
      <w:ind w:left="118"/>
      <w:outlineLvl w:val="0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500A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styleId="Hyperlnk">
    <w:name w:val="Hyperlink"/>
    <w:basedOn w:val="Standardstycketeckensnitt"/>
    <w:uiPriority w:val="99"/>
    <w:unhideWhenUsed/>
    <w:rsid w:val="009D50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500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E7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eas.edu.sg/articles-commentaries/iseas-perspective/2021-34-upstream-dams-threaten-the-economy-and-the-security-of-the-mekong-region-by-murray-hiebert/" TargetMode="External"/><Relationship Id="rId5" Type="http://schemas.openxmlformats.org/officeDocument/2006/relationships/hyperlink" Target="https://www.rsis.edu.sg/wp-content/uploads/2000/01/Monograph24.pdf" TargetMode="External"/><Relationship Id="rId4" Type="http://schemas.openxmlformats.org/officeDocument/2006/relationships/hyperlink" Target="http://www.newmandala.org/illiberal-civil-societ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1350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Brand</cp:lastModifiedBy>
  <cp:revision>20</cp:revision>
  <cp:lastPrinted>2024-11-19T11:41:00Z</cp:lastPrinted>
  <dcterms:created xsi:type="dcterms:W3CDTF">2024-11-06T15:16:00Z</dcterms:created>
  <dcterms:modified xsi:type="dcterms:W3CDTF">2024-11-22T13:41:00Z</dcterms:modified>
</cp:coreProperties>
</file>